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6587" w14:textId="77777777" w:rsidR="00137056" w:rsidRPr="00B25F2F" w:rsidRDefault="00137056" w:rsidP="00137056">
      <w:pPr>
        <w:jc w:val="right"/>
        <w:rPr>
          <w:rFonts w:ascii="Segoe UI" w:hAnsi="Segoe UI" w:cs="Segoe UI"/>
          <w:lang w:val="tr-TR"/>
        </w:rPr>
      </w:pPr>
    </w:p>
    <w:tbl>
      <w:tblPr>
        <w:tblStyle w:val="ListeTablo3-Vurgu5"/>
        <w:tblW w:w="10343" w:type="dxa"/>
        <w:tblLayout w:type="fixed"/>
        <w:tblLook w:val="0000" w:firstRow="0" w:lastRow="0" w:firstColumn="0" w:lastColumn="0" w:noHBand="0" w:noVBand="0"/>
      </w:tblPr>
      <w:tblGrid>
        <w:gridCol w:w="10343"/>
      </w:tblGrid>
      <w:tr w:rsidR="00137056" w:rsidRPr="00B25F2F" w14:paraId="3116CF67" w14:textId="77777777" w:rsidTr="00971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43" w:type="dxa"/>
          </w:tcPr>
          <w:p w14:paraId="0E4CBDB7" w14:textId="77777777" w:rsidR="00137056" w:rsidRPr="00B25F2F" w:rsidRDefault="00137056" w:rsidP="004D64AC">
            <w:pPr>
              <w:spacing w:line="288" w:lineRule="auto"/>
              <w:rPr>
                <w:rFonts w:ascii="Segoe UI" w:hAnsi="Segoe UI" w:cs="Segoe UI"/>
                <w:b/>
                <w:lang w:val="tr-TR"/>
              </w:rPr>
            </w:pPr>
            <w:r w:rsidRPr="00B25F2F">
              <w:rPr>
                <w:rFonts w:ascii="Segoe UI" w:hAnsi="Segoe UI" w:cs="Segoe UI"/>
                <w:b/>
                <w:lang w:val="tr-TR"/>
              </w:rPr>
              <w:t xml:space="preserve">Eğitim konusu </w:t>
            </w:r>
          </w:p>
        </w:tc>
      </w:tr>
      <w:tr w:rsidR="00137056" w:rsidRPr="00B25F2F" w14:paraId="7687C8D5" w14:textId="77777777" w:rsidTr="00971506">
        <w:trPr>
          <w:trHeight w:val="3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43" w:type="dxa"/>
          </w:tcPr>
          <w:p w14:paraId="531F658E" w14:textId="0A63E831" w:rsidR="00137056" w:rsidRPr="00B25F2F" w:rsidRDefault="00B25F2F" w:rsidP="004D64AC">
            <w:pPr>
              <w:spacing w:line="288" w:lineRule="auto"/>
              <w:rPr>
                <w:rFonts w:ascii="Segoe UI" w:hAnsi="Segoe UI" w:cs="Segoe UI"/>
                <w:lang w:val="tr-TR"/>
              </w:rPr>
            </w:pPr>
            <w:r w:rsidRPr="00B25F2F">
              <w:rPr>
                <w:rFonts w:ascii="Segoe UI" w:hAnsi="Segoe UI" w:cs="Segoe UI"/>
                <w:lang w:val="tr-TR"/>
              </w:rPr>
              <w:t>GHG Protocol Kurumsal Hesaplama ve Raporlama Standardı Temel Eğitimi</w:t>
            </w:r>
            <w:r w:rsidRPr="00B25F2F">
              <w:rPr>
                <w:rFonts w:ascii="Segoe UI" w:hAnsi="Segoe UI" w:cs="Segoe UI"/>
                <w:lang w:val="tr-TR"/>
              </w:rPr>
              <w:t xml:space="preserve"> </w:t>
            </w:r>
          </w:p>
        </w:tc>
      </w:tr>
    </w:tbl>
    <w:p w14:paraId="523081D3" w14:textId="77777777" w:rsidR="00137056" w:rsidRPr="00B25F2F" w:rsidRDefault="00137056" w:rsidP="00137056">
      <w:pPr>
        <w:rPr>
          <w:rFonts w:ascii="Segoe UI" w:hAnsi="Segoe UI" w:cs="Segoe UI"/>
          <w:lang w:val="tr-TR"/>
        </w:rPr>
      </w:pPr>
    </w:p>
    <w:tbl>
      <w:tblPr>
        <w:tblStyle w:val="ListeTablo3-Vurgu1"/>
        <w:tblW w:w="10343" w:type="dxa"/>
        <w:tblLayout w:type="fixed"/>
        <w:tblLook w:val="0000" w:firstRow="0" w:lastRow="0" w:firstColumn="0" w:lastColumn="0" w:noHBand="0" w:noVBand="0"/>
      </w:tblPr>
      <w:tblGrid>
        <w:gridCol w:w="10343"/>
      </w:tblGrid>
      <w:tr w:rsidR="00137056" w:rsidRPr="00B25F2F" w14:paraId="28EE2585" w14:textId="77777777" w:rsidTr="00971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43" w:type="dxa"/>
          </w:tcPr>
          <w:p w14:paraId="29F14B9A" w14:textId="77777777" w:rsidR="00137056" w:rsidRPr="00B25F2F" w:rsidRDefault="00137056" w:rsidP="004D64AC">
            <w:pPr>
              <w:spacing w:line="288" w:lineRule="auto"/>
              <w:rPr>
                <w:rFonts w:ascii="Segoe UI" w:hAnsi="Segoe UI" w:cs="Segoe UI"/>
                <w:b/>
                <w:lang w:val="tr-TR"/>
              </w:rPr>
            </w:pPr>
            <w:r w:rsidRPr="00B25F2F">
              <w:rPr>
                <w:rFonts w:ascii="Segoe UI" w:hAnsi="Segoe UI" w:cs="Segoe UI"/>
                <w:b/>
                <w:lang w:val="tr-TR"/>
              </w:rPr>
              <w:t xml:space="preserve">Eğitimin Amacı </w:t>
            </w:r>
          </w:p>
        </w:tc>
      </w:tr>
      <w:tr w:rsidR="00137056" w:rsidRPr="00B25F2F" w14:paraId="5E2EFC4B" w14:textId="77777777" w:rsidTr="00E04828">
        <w:trPr>
          <w:trHeight w:val="4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43" w:type="dxa"/>
          </w:tcPr>
          <w:p w14:paraId="5322193C" w14:textId="78E316C0" w:rsidR="00001863" w:rsidRPr="00B25F2F" w:rsidRDefault="00B25F2F" w:rsidP="004D64AC">
            <w:pPr>
              <w:spacing w:line="288" w:lineRule="auto"/>
              <w:rPr>
                <w:rFonts w:ascii="Segoe UI" w:hAnsi="Segoe UI" w:cs="Segoe UI"/>
                <w:lang w:val="tr-TR"/>
              </w:rPr>
            </w:pPr>
            <w:r w:rsidRPr="00B25F2F">
              <w:rPr>
                <w:rFonts w:ascii="Segoe UI" w:hAnsi="Segoe UI" w:cs="Segoe UI"/>
                <w:lang w:val="tr-TR"/>
              </w:rPr>
              <w:t>GHG Protocol Kurumsal Hesaplama ve Raporlama standardı şartları ile sera gazı envanterinin oluşturulması hakkında temel bilgilendirmeyi sağlamak ve emisyonların sınıflandırılması ve emisyonların belirlenmesine (hesaplanmasına) ilişkin gerekli becerileri kazandırmak.</w:t>
            </w:r>
          </w:p>
        </w:tc>
      </w:tr>
    </w:tbl>
    <w:p w14:paraId="4B91BFDB" w14:textId="77777777" w:rsidR="00137056" w:rsidRPr="00B25F2F" w:rsidRDefault="00137056" w:rsidP="00137056">
      <w:pPr>
        <w:rPr>
          <w:rFonts w:ascii="Segoe UI" w:hAnsi="Segoe UI" w:cs="Segoe UI"/>
        </w:rPr>
      </w:pPr>
    </w:p>
    <w:tbl>
      <w:tblPr>
        <w:tblStyle w:val="ListeTablo3-Vurgu1"/>
        <w:tblW w:w="10343" w:type="dxa"/>
        <w:tblLayout w:type="fixed"/>
        <w:tblLook w:val="0000" w:firstRow="0" w:lastRow="0" w:firstColumn="0" w:lastColumn="0" w:noHBand="0" w:noVBand="0"/>
      </w:tblPr>
      <w:tblGrid>
        <w:gridCol w:w="10343"/>
      </w:tblGrid>
      <w:tr w:rsidR="00137056" w:rsidRPr="00B25F2F" w14:paraId="359DAD2A" w14:textId="77777777" w:rsidTr="009715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43" w:type="dxa"/>
          </w:tcPr>
          <w:p w14:paraId="317A2301" w14:textId="77777777" w:rsidR="00137056" w:rsidRPr="00B25F2F" w:rsidRDefault="00137056" w:rsidP="004D64AC">
            <w:pPr>
              <w:spacing w:line="288" w:lineRule="auto"/>
              <w:rPr>
                <w:rFonts w:ascii="Segoe UI" w:hAnsi="Segoe UI" w:cs="Segoe UI"/>
                <w:b/>
                <w:lang w:val="tr-TR"/>
              </w:rPr>
            </w:pPr>
            <w:r w:rsidRPr="00B25F2F">
              <w:rPr>
                <w:rFonts w:ascii="Segoe UI" w:hAnsi="Segoe UI" w:cs="Segoe UI"/>
                <w:b/>
                <w:lang w:val="tr-TR"/>
              </w:rPr>
              <w:t xml:space="preserve">Kimler katılmalı? </w:t>
            </w:r>
          </w:p>
        </w:tc>
      </w:tr>
      <w:tr w:rsidR="00137056" w:rsidRPr="00B25F2F" w14:paraId="59DB5B5A" w14:textId="77777777" w:rsidTr="00E04828">
        <w:trPr>
          <w:trHeight w:val="5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43" w:type="dxa"/>
          </w:tcPr>
          <w:p w14:paraId="7D08E8E4" w14:textId="12FD4CB1" w:rsidR="00001863" w:rsidRPr="00B25F2F" w:rsidRDefault="00B25F2F" w:rsidP="004D64AC">
            <w:pPr>
              <w:spacing w:line="288" w:lineRule="auto"/>
              <w:rPr>
                <w:rFonts w:ascii="Segoe UI" w:hAnsi="Segoe UI" w:cs="Segoe UI"/>
                <w:lang w:val="tr-TR"/>
              </w:rPr>
            </w:pPr>
            <w:r w:rsidRPr="00B25F2F">
              <w:rPr>
                <w:rFonts w:ascii="Segoe UI" w:hAnsi="Segoe UI" w:cs="Segoe UI"/>
                <w:lang w:val="tr-TR"/>
              </w:rPr>
              <w:t>Sera gazı envanterini oluşturmak ve raporlamak için GHG Protocol Kurumsal Hesaplama ve Raporlama standardını esas alacak kuruluşlarda çalışanlar</w:t>
            </w:r>
          </w:p>
        </w:tc>
      </w:tr>
    </w:tbl>
    <w:p w14:paraId="4F4C7485" w14:textId="77777777" w:rsidR="00137056" w:rsidRPr="00B25F2F" w:rsidRDefault="00137056" w:rsidP="00137056">
      <w:pPr>
        <w:rPr>
          <w:rFonts w:ascii="Segoe UI" w:hAnsi="Segoe UI" w:cs="Segoe UI"/>
          <w:lang w:val="tr-TR"/>
        </w:rPr>
      </w:pPr>
    </w:p>
    <w:tbl>
      <w:tblPr>
        <w:tblStyle w:val="ListeTablo3-Vurgu1"/>
        <w:tblW w:w="10238" w:type="dxa"/>
        <w:tblLayout w:type="fixed"/>
        <w:tblLook w:val="0000" w:firstRow="0" w:lastRow="0" w:firstColumn="0" w:lastColumn="0" w:noHBand="0" w:noVBand="0"/>
      </w:tblPr>
      <w:tblGrid>
        <w:gridCol w:w="10238"/>
      </w:tblGrid>
      <w:tr w:rsidR="00137056" w:rsidRPr="00B25F2F" w14:paraId="15002493" w14:textId="77777777" w:rsidTr="00446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38" w:type="dxa"/>
          </w:tcPr>
          <w:p w14:paraId="431EF094" w14:textId="77777777" w:rsidR="00137056" w:rsidRPr="00B25F2F" w:rsidRDefault="00137056" w:rsidP="004D64AC">
            <w:pPr>
              <w:spacing w:line="288" w:lineRule="auto"/>
              <w:rPr>
                <w:rFonts w:ascii="Segoe UI" w:hAnsi="Segoe UI" w:cs="Segoe UI"/>
                <w:b/>
                <w:lang w:val="tr-TR"/>
              </w:rPr>
            </w:pPr>
            <w:r w:rsidRPr="00B25F2F">
              <w:rPr>
                <w:rFonts w:ascii="Segoe UI" w:hAnsi="Segoe UI" w:cs="Segoe UI"/>
                <w:b/>
                <w:lang w:val="tr-TR"/>
              </w:rPr>
              <w:t xml:space="preserve">Eğitim içeriği ve programı </w:t>
            </w:r>
          </w:p>
        </w:tc>
      </w:tr>
      <w:tr w:rsidR="00137056" w:rsidRPr="00B25F2F" w14:paraId="15D59459" w14:textId="77777777" w:rsidTr="00446E7D">
        <w:trPr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38" w:type="dxa"/>
          </w:tcPr>
          <w:p w14:paraId="4187E7D4" w14:textId="77777777" w:rsidR="00137056" w:rsidRPr="00B25F2F" w:rsidRDefault="00137056" w:rsidP="004D64AC">
            <w:pPr>
              <w:spacing w:line="288" w:lineRule="auto"/>
              <w:rPr>
                <w:rFonts w:ascii="Segoe UI" w:hAnsi="Segoe UI" w:cs="Segoe UI"/>
                <w:lang w:val="tr-TR"/>
              </w:rPr>
            </w:pPr>
            <w:r w:rsidRPr="00B25F2F">
              <w:rPr>
                <w:rFonts w:ascii="Segoe UI" w:hAnsi="Segoe UI" w:cs="Segoe UI"/>
                <w:b/>
                <w:lang w:val="tr-TR"/>
              </w:rPr>
              <w:t xml:space="preserve">1. Gün </w:t>
            </w:r>
          </w:p>
        </w:tc>
      </w:tr>
      <w:tr w:rsidR="00B25F2F" w:rsidRPr="00B25F2F" w14:paraId="112B6185" w14:textId="77777777" w:rsidTr="00446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38" w:type="dxa"/>
          </w:tcPr>
          <w:p w14:paraId="3DA8D620" w14:textId="1EF2022B" w:rsidR="00B25F2F" w:rsidRPr="00B25F2F" w:rsidRDefault="00B25F2F" w:rsidP="00B25F2F">
            <w:pPr>
              <w:rPr>
                <w:rFonts w:ascii="Segoe UI" w:eastAsia="Calibri" w:hAnsi="Segoe UI" w:cs="Segoe UI"/>
                <w:lang w:val="tr-TR" w:eastAsia="en-US"/>
              </w:rPr>
            </w:pPr>
            <w:r w:rsidRPr="00B25F2F">
              <w:rPr>
                <w:rFonts w:ascii="Segoe UI" w:hAnsi="Segoe UI" w:cs="Segoe UI"/>
                <w:lang w:val="es-ES"/>
              </w:rPr>
              <w:t>GHG Protocol hakkında genel bilgilendirme</w:t>
            </w:r>
          </w:p>
        </w:tc>
      </w:tr>
      <w:tr w:rsidR="00B25F2F" w:rsidRPr="00B25F2F" w14:paraId="2EF6BF27" w14:textId="77777777" w:rsidTr="00446E7D">
        <w:trPr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38" w:type="dxa"/>
          </w:tcPr>
          <w:p w14:paraId="4848E144" w14:textId="41F7461A" w:rsidR="00B25F2F" w:rsidRPr="00B25F2F" w:rsidRDefault="00B25F2F" w:rsidP="00B25F2F">
            <w:pPr>
              <w:rPr>
                <w:rFonts w:ascii="Segoe UI" w:eastAsia="Calibri" w:hAnsi="Segoe UI" w:cs="Segoe UI"/>
                <w:lang w:val="tr-TR" w:eastAsia="en-US"/>
              </w:rPr>
            </w:pPr>
            <w:r w:rsidRPr="00B25F2F">
              <w:rPr>
                <w:rFonts w:ascii="Segoe UI" w:hAnsi="Segoe UI" w:cs="Segoe UI"/>
                <w:lang w:val="es-ES"/>
              </w:rPr>
              <w:t>Sera gazı ile ilgili terimler</w:t>
            </w:r>
          </w:p>
        </w:tc>
      </w:tr>
      <w:tr w:rsidR="00B25F2F" w:rsidRPr="00B25F2F" w14:paraId="3FCF8442" w14:textId="77777777" w:rsidTr="00446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38" w:type="dxa"/>
          </w:tcPr>
          <w:p w14:paraId="4B0FFFA7" w14:textId="00BFB6AB" w:rsidR="00B25F2F" w:rsidRPr="00B25F2F" w:rsidRDefault="00B25F2F" w:rsidP="00B25F2F">
            <w:pPr>
              <w:rPr>
                <w:rFonts w:ascii="Segoe UI" w:eastAsia="Calibri" w:hAnsi="Segoe UI" w:cs="Segoe UI"/>
                <w:lang w:val="tr-TR" w:eastAsia="en-US"/>
              </w:rPr>
            </w:pPr>
            <w:r w:rsidRPr="00B25F2F">
              <w:rPr>
                <w:rFonts w:ascii="Segoe UI" w:hAnsi="Segoe UI" w:cs="Segoe UI"/>
                <w:lang w:val="es-ES"/>
              </w:rPr>
              <w:t>GHG Protocol Kurumsal standardı için hesaplama ve raporlama prensipleri</w:t>
            </w:r>
          </w:p>
        </w:tc>
      </w:tr>
      <w:tr w:rsidR="00B25F2F" w:rsidRPr="00B25F2F" w14:paraId="1A97EADA" w14:textId="77777777" w:rsidTr="00446E7D">
        <w:trPr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38" w:type="dxa"/>
          </w:tcPr>
          <w:p w14:paraId="1711A29C" w14:textId="13961D20" w:rsidR="00B25F2F" w:rsidRPr="00B25F2F" w:rsidRDefault="00B25F2F" w:rsidP="00B25F2F">
            <w:pPr>
              <w:rPr>
                <w:rFonts w:ascii="Segoe UI" w:eastAsia="Calibri" w:hAnsi="Segoe UI" w:cs="Segoe UI"/>
                <w:lang w:val="tr-TR" w:eastAsia="en-US"/>
              </w:rPr>
            </w:pPr>
            <w:r w:rsidRPr="00B25F2F">
              <w:rPr>
                <w:rFonts w:ascii="Segoe UI" w:hAnsi="Segoe UI" w:cs="Segoe UI"/>
                <w:lang w:val="es-ES"/>
              </w:rPr>
              <w:t>Kuruluş sınırlarının belirlenmesi (kontrol ve eşit paylaşım yaklaşımları)</w:t>
            </w:r>
          </w:p>
        </w:tc>
      </w:tr>
      <w:tr w:rsidR="00B25F2F" w:rsidRPr="00B25F2F" w14:paraId="5A306385" w14:textId="77777777" w:rsidTr="00446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38" w:type="dxa"/>
          </w:tcPr>
          <w:p w14:paraId="51197F2B" w14:textId="64AD6F86" w:rsidR="00B25F2F" w:rsidRPr="00B25F2F" w:rsidRDefault="00B25F2F" w:rsidP="00B25F2F">
            <w:pPr>
              <w:rPr>
                <w:rFonts w:ascii="Segoe UI" w:eastAsia="Calibri" w:hAnsi="Segoe UI" w:cs="Segoe UI"/>
                <w:lang w:val="tr-TR" w:eastAsia="en-US"/>
              </w:rPr>
            </w:pPr>
            <w:proofErr w:type="spellStart"/>
            <w:r w:rsidRPr="00B25F2F">
              <w:rPr>
                <w:rFonts w:ascii="Segoe UI" w:hAnsi="Segoe UI" w:cs="Segoe UI"/>
              </w:rPr>
              <w:t>Raporlama</w:t>
            </w:r>
            <w:proofErr w:type="spellEnd"/>
            <w:r w:rsidRPr="00B25F2F">
              <w:rPr>
                <w:rFonts w:ascii="Segoe UI" w:hAnsi="Segoe UI" w:cs="Segoe UI"/>
              </w:rPr>
              <w:t xml:space="preserve"> </w:t>
            </w:r>
            <w:proofErr w:type="spellStart"/>
            <w:r w:rsidRPr="00B25F2F">
              <w:rPr>
                <w:rFonts w:ascii="Segoe UI" w:hAnsi="Segoe UI" w:cs="Segoe UI"/>
              </w:rPr>
              <w:t>sınırları</w:t>
            </w:r>
            <w:proofErr w:type="spellEnd"/>
          </w:p>
        </w:tc>
      </w:tr>
      <w:tr w:rsidR="00B25F2F" w:rsidRPr="00B25F2F" w14:paraId="3B4A017C" w14:textId="77777777" w:rsidTr="00446E7D">
        <w:trPr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38" w:type="dxa"/>
          </w:tcPr>
          <w:p w14:paraId="0D66C96D" w14:textId="442B0A31" w:rsidR="00B25F2F" w:rsidRPr="00B25F2F" w:rsidRDefault="00B25F2F" w:rsidP="00B25F2F">
            <w:pPr>
              <w:rPr>
                <w:rFonts w:ascii="Segoe UI" w:eastAsia="Calibri" w:hAnsi="Segoe UI" w:cs="Segoe UI"/>
                <w:lang w:val="tr-TR" w:eastAsia="en-US"/>
              </w:rPr>
            </w:pPr>
            <w:proofErr w:type="spellStart"/>
            <w:r w:rsidRPr="00B25F2F">
              <w:rPr>
                <w:rFonts w:ascii="Segoe UI" w:hAnsi="Segoe UI" w:cs="Segoe UI"/>
              </w:rPr>
              <w:t>Doğrudan</w:t>
            </w:r>
            <w:proofErr w:type="spellEnd"/>
            <w:r w:rsidRPr="00B25F2F">
              <w:rPr>
                <w:rFonts w:ascii="Segoe UI" w:hAnsi="Segoe UI" w:cs="Segoe UI"/>
              </w:rPr>
              <w:t xml:space="preserve"> </w:t>
            </w:r>
            <w:proofErr w:type="spellStart"/>
            <w:r w:rsidRPr="00B25F2F">
              <w:rPr>
                <w:rFonts w:ascii="Segoe UI" w:hAnsi="Segoe UI" w:cs="Segoe UI"/>
              </w:rPr>
              <w:t>ve</w:t>
            </w:r>
            <w:proofErr w:type="spellEnd"/>
            <w:r w:rsidRPr="00B25F2F">
              <w:rPr>
                <w:rFonts w:ascii="Segoe UI" w:hAnsi="Segoe UI" w:cs="Segoe UI"/>
              </w:rPr>
              <w:t xml:space="preserve"> </w:t>
            </w:r>
            <w:proofErr w:type="spellStart"/>
            <w:r w:rsidRPr="00B25F2F">
              <w:rPr>
                <w:rFonts w:ascii="Segoe UI" w:hAnsi="Segoe UI" w:cs="Segoe UI"/>
              </w:rPr>
              <w:t>dolaylı</w:t>
            </w:r>
            <w:proofErr w:type="spellEnd"/>
            <w:r w:rsidRPr="00B25F2F">
              <w:rPr>
                <w:rFonts w:ascii="Segoe UI" w:hAnsi="Segoe UI" w:cs="Segoe UI"/>
              </w:rPr>
              <w:t xml:space="preserve"> sera </w:t>
            </w:r>
            <w:proofErr w:type="spellStart"/>
            <w:r w:rsidRPr="00B25F2F">
              <w:rPr>
                <w:rFonts w:ascii="Segoe UI" w:hAnsi="Segoe UI" w:cs="Segoe UI"/>
              </w:rPr>
              <w:t>gazı</w:t>
            </w:r>
            <w:proofErr w:type="spellEnd"/>
            <w:r w:rsidRPr="00B25F2F">
              <w:rPr>
                <w:rFonts w:ascii="Segoe UI" w:hAnsi="Segoe UI" w:cs="Segoe UI"/>
              </w:rPr>
              <w:t xml:space="preserve"> </w:t>
            </w:r>
            <w:proofErr w:type="spellStart"/>
            <w:r w:rsidRPr="00B25F2F">
              <w:rPr>
                <w:rFonts w:ascii="Segoe UI" w:hAnsi="Segoe UI" w:cs="Segoe UI"/>
              </w:rPr>
              <w:t>emisyonları</w:t>
            </w:r>
            <w:proofErr w:type="spellEnd"/>
            <w:r w:rsidRPr="00B25F2F">
              <w:rPr>
                <w:rFonts w:ascii="Segoe UI" w:hAnsi="Segoe UI" w:cs="Segoe UI"/>
              </w:rPr>
              <w:t xml:space="preserve"> </w:t>
            </w:r>
            <w:proofErr w:type="spellStart"/>
            <w:r w:rsidRPr="00B25F2F">
              <w:rPr>
                <w:rFonts w:ascii="Segoe UI" w:hAnsi="Segoe UI" w:cs="Segoe UI"/>
              </w:rPr>
              <w:t>için</w:t>
            </w:r>
            <w:proofErr w:type="spellEnd"/>
            <w:r w:rsidRPr="00B25F2F">
              <w:rPr>
                <w:rFonts w:ascii="Segoe UI" w:hAnsi="Segoe UI" w:cs="Segoe UI"/>
              </w:rPr>
              <w:t xml:space="preserve"> </w:t>
            </w:r>
            <w:proofErr w:type="spellStart"/>
            <w:r w:rsidRPr="00B25F2F">
              <w:rPr>
                <w:rFonts w:ascii="Segoe UI" w:hAnsi="Segoe UI" w:cs="Segoe UI"/>
              </w:rPr>
              <w:t>kapsamlar</w:t>
            </w:r>
            <w:proofErr w:type="spellEnd"/>
            <w:r w:rsidRPr="00B25F2F">
              <w:rPr>
                <w:rFonts w:ascii="Segoe UI" w:hAnsi="Segoe UI" w:cs="Segoe UI"/>
              </w:rPr>
              <w:t xml:space="preserve"> (</w:t>
            </w:r>
            <w:proofErr w:type="spellStart"/>
            <w:r w:rsidRPr="00B25F2F">
              <w:rPr>
                <w:rFonts w:ascii="Segoe UI" w:hAnsi="Segoe UI" w:cs="Segoe UI"/>
              </w:rPr>
              <w:t>Kapsam</w:t>
            </w:r>
            <w:proofErr w:type="spellEnd"/>
            <w:r w:rsidRPr="00B25F2F">
              <w:rPr>
                <w:rFonts w:ascii="Segoe UI" w:hAnsi="Segoe UI" w:cs="Segoe UI"/>
              </w:rPr>
              <w:t xml:space="preserve"> 1, 2, 3)</w:t>
            </w:r>
          </w:p>
        </w:tc>
      </w:tr>
      <w:tr w:rsidR="00001863" w:rsidRPr="00B25F2F" w14:paraId="1055232A" w14:textId="77777777" w:rsidTr="00446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38" w:type="dxa"/>
          </w:tcPr>
          <w:p w14:paraId="2127D64E" w14:textId="77777777" w:rsidR="00001863" w:rsidRPr="00B25F2F" w:rsidRDefault="00001863" w:rsidP="00001863">
            <w:pPr>
              <w:spacing w:line="288" w:lineRule="auto"/>
              <w:rPr>
                <w:rFonts w:ascii="Segoe UI" w:hAnsi="Segoe UI" w:cs="Segoe UI"/>
                <w:b/>
                <w:lang w:val="tr-TR"/>
              </w:rPr>
            </w:pPr>
            <w:r w:rsidRPr="00B25F2F">
              <w:rPr>
                <w:rFonts w:ascii="Segoe UI" w:hAnsi="Segoe UI" w:cs="Segoe UI"/>
                <w:b/>
                <w:lang w:val="tr-TR"/>
              </w:rPr>
              <w:t xml:space="preserve">2. Gün </w:t>
            </w:r>
          </w:p>
        </w:tc>
      </w:tr>
      <w:tr w:rsidR="00B25F2F" w:rsidRPr="00B25F2F" w14:paraId="30AE231C" w14:textId="77777777" w:rsidTr="00446E7D">
        <w:trPr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38" w:type="dxa"/>
          </w:tcPr>
          <w:p w14:paraId="576AA0F8" w14:textId="1515C3C9" w:rsidR="00B25F2F" w:rsidRPr="00B25F2F" w:rsidRDefault="00B25F2F" w:rsidP="00B25F2F">
            <w:pPr>
              <w:pStyle w:val="AralkYok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25F2F">
              <w:rPr>
                <w:rFonts w:ascii="Segoe UI" w:hAnsi="Segoe UI" w:cs="Segoe UI"/>
                <w:sz w:val="20"/>
                <w:szCs w:val="20"/>
              </w:rPr>
              <w:t>Pratik çalışma #1* (Emisyon kapsamlarının ve kapsam 3 için uygun kategorilerin belirlenmesi)</w:t>
            </w:r>
          </w:p>
        </w:tc>
      </w:tr>
      <w:tr w:rsidR="00B25F2F" w:rsidRPr="00B25F2F" w14:paraId="3F4D78E3" w14:textId="77777777" w:rsidTr="00446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38" w:type="dxa"/>
          </w:tcPr>
          <w:p w14:paraId="5003DD4B" w14:textId="72DB684E" w:rsidR="00B25F2F" w:rsidRPr="00B25F2F" w:rsidRDefault="00B25F2F" w:rsidP="00B25F2F">
            <w:pPr>
              <w:pStyle w:val="AralkYok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25F2F">
              <w:rPr>
                <w:rFonts w:ascii="Segoe UI" w:hAnsi="Segoe UI" w:cs="Segoe UI"/>
                <w:sz w:val="20"/>
                <w:szCs w:val="20"/>
              </w:rPr>
              <w:t>Hesaplama yaklaşımının seçimi</w:t>
            </w:r>
          </w:p>
        </w:tc>
      </w:tr>
      <w:tr w:rsidR="00B25F2F" w:rsidRPr="00B25F2F" w14:paraId="035C350B" w14:textId="77777777" w:rsidTr="00446E7D">
        <w:trPr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38" w:type="dxa"/>
          </w:tcPr>
          <w:p w14:paraId="5C60A9BA" w14:textId="5B3B4670" w:rsidR="00B25F2F" w:rsidRPr="00B25F2F" w:rsidRDefault="00B25F2F" w:rsidP="00B25F2F">
            <w:pPr>
              <w:pStyle w:val="AralkYok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25F2F">
              <w:rPr>
                <w:rFonts w:ascii="Segoe UI" w:hAnsi="Segoe UI" w:cs="Segoe UI"/>
                <w:sz w:val="20"/>
                <w:szCs w:val="20"/>
              </w:rPr>
              <w:t>Sera gazı emisyonlarının ve uzaklaştırmalarının hesaplanması</w:t>
            </w:r>
          </w:p>
        </w:tc>
      </w:tr>
      <w:tr w:rsidR="00B25F2F" w:rsidRPr="00B25F2F" w14:paraId="04E531DB" w14:textId="77777777" w:rsidTr="00446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38" w:type="dxa"/>
          </w:tcPr>
          <w:p w14:paraId="1648E0CF" w14:textId="78400730" w:rsidR="00B25F2F" w:rsidRPr="00B25F2F" w:rsidRDefault="00B25F2F" w:rsidP="00B25F2F">
            <w:pPr>
              <w:pStyle w:val="AralkYok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25F2F">
              <w:rPr>
                <w:rFonts w:ascii="Segoe UI" w:hAnsi="Segoe UI" w:cs="Segoe UI"/>
                <w:sz w:val="20"/>
                <w:szCs w:val="20"/>
              </w:rPr>
              <w:t>Pratik çalışma #2 * (örnek bir senaryo üzerinden kapsam 3 ile ilişkili bazı kategorilerin hesaplanması)</w:t>
            </w:r>
          </w:p>
        </w:tc>
      </w:tr>
      <w:tr w:rsidR="004F6B13" w:rsidRPr="00B25F2F" w14:paraId="6D0E11EC" w14:textId="77777777" w:rsidTr="00446E7D">
        <w:trPr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38" w:type="dxa"/>
          </w:tcPr>
          <w:p w14:paraId="33A8C804" w14:textId="77777777" w:rsidR="004F6B13" w:rsidRPr="00B25F2F" w:rsidRDefault="004F6B13" w:rsidP="004F6B13">
            <w:pPr>
              <w:spacing w:line="288" w:lineRule="auto"/>
              <w:rPr>
                <w:rFonts w:ascii="Segoe UI" w:hAnsi="Segoe UI" w:cs="Segoe UI"/>
                <w:b/>
                <w:lang w:val="tr-TR"/>
              </w:rPr>
            </w:pPr>
            <w:r w:rsidRPr="00B25F2F">
              <w:rPr>
                <w:rFonts w:ascii="Segoe UI" w:hAnsi="Segoe UI" w:cs="Segoe UI"/>
                <w:b/>
                <w:lang w:val="tr-TR"/>
              </w:rPr>
              <w:t xml:space="preserve">3. Gün </w:t>
            </w:r>
          </w:p>
        </w:tc>
      </w:tr>
      <w:tr w:rsidR="00B25F2F" w:rsidRPr="00B25F2F" w14:paraId="0692A0A3" w14:textId="77777777" w:rsidTr="00446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38" w:type="dxa"/>
          </w:tcPr>
          <w:p w14:paraId="0A58AA87" w14:textId="5172C5AA" w:rsidR="00B25F2F" w:rsidRPr="00B25F2F" w:rsidRDefault="00B25F2F" w:rsidP="00B25F2F">
            <w:pPr>
              <w:pStyle w:val="AralkYok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25F2F">
              <w:rPr>
                <w:rFonts w:ascii="Segoe UI" w:hAnsi="Segoe UI" w:cs="Segoe UI"/>
                <w:sz w:val="20"/>
                <w:szCs w:val="20"/>
              </w:rPr>
              <w:t>Pratik çalışma #2 (devam) * (örnek bir senaryo üzerinden kapsam 3 ile ilişkili bazı kategorilerin hesaplanması)</w:t>
            </w:r>
          </w:p>
        </w:tc>
      </w:tr>
      <w:tr w:rsidR="00B25F2F" w:rsidRPr="00B25F2F" w14:paraId="0F5F2B37" w14:textId="77777777" w:rsidTr="00446E7D">
        <w:trPr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38" w:type="dxa"/>
          </w:tcPr>
          <w:p w14:paraId="453EA57B" w14:textId="3B15E0DA" w:rsidR="00B25F2F" w:rsidRPr="00B25F2F" w:rsidRDefault="00B25F2F" w:rsidP="00B25F2F">
            <w:pPr>
              <w:pStyle w:val="AralkYok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25F2F">
              <w:rPr>
                <w:rFonts w:ascii="Segoe UI" w:hAnsi="Segoe UI" w:cs="Segoe UI"/>
                <w:sz w:val="20"/>
                <w:szCs w:val="20"/>
              </w:rPr>
              <w:t>Emisyonların zamana bağlı takibi</w:t>
            </w:r>
          </w:p>
        </w:tc>
      </w:tr>
      <w:tr w:rsidR="00B25F2F" w:rsidRPr="00B25F2F" w14:paraId="3C788C22" w14:textId="77777777" w:rsidTr="00446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38" w:type="dxa"/>
          </w:tcPr>
          <w:p w14:paraId="334D6DC2" w14:textId="515FD9B8" w:rsidR="00B25F2F" w:rsidRPr="00B25F2F" w:rsidRDefault="00B25F2F" w:rsidP="00B25F2F">
            <w:pPr>
              <w:pStyle w:val="AralkYok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25F2F">
              <w:rPr>
                <w:rFonts w:ascii="Segoe UI" w:hAnsi="Segoe UI" w:cs="Segoe UI"/>
                <w:sz w:val="20"/>
                <w:szCs w:val="20"/>
              </w:rPr>
              <w:t>Sera gazı envanteri kalite yönetimi</w:t>
            </w:r>
          </w:p>
        </w:tc>
      </w:tr>
      <w:tr w:rsidR="00B25F2F" w:rsidRPr="00B25F2F" w14:paraId="346FAF36" w14:textId="77777777" w:rsidTr="00446E7D">
        <w:trPr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38" w:type="dxa"/>
          </w:tcPr>
          <w:p w14:paraId="045E65AF" w14:textId="65304F78" w:rsidR="00B25F2F" w:rsidRPr="00B25F2F" w:rsidRDefault="00B25F2F" w:rsidP="00B25F2F">
            <w:pPr>
              <w:pStyle w:val="AralkYok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B25F2F">
              <w:rPr>
                <w:rFonts w:ascii="Segoe UI" w:hAnsi="Segoe UI" w:cs="Segoe UI"/>
                <w:sz w:val="20"/>
                <w:szCs w:val="20"/>
              </w:rPr>
              <w:t>Sera gazının raporlanması ile ilişkili gereklilikler</w:t>
            </w:r>
          </w:p>
        </w:tc>
      </w:tr>
    </w:tbl>
    <w:p w14:paraId="44C1E21E" w14:textId="77777777" w:rsidR="00730031" w:rsidRPr="00B25F2F" w:rsidRDefault="00730031" w:rsidP="00446E7D">
      <w:pPr>
        <w:ind w:right="1"/>
        <w:rPr>
          <w:rFonts w:ascii="Segoe UI" w:hAnsi="Segoe UI" w:cs="Segoe UI"/>
          <w:lang w:val="fi-FI"/>
        </w:rPr>
      </w:pPr>
    </w:p>
    <w:sectPr w:rsidR="00730031" w:rsidRPr="00B25F2F" w:rsidSect="00971506">
      <w:headerReference w:type="default" r:id="rId7"/>
      <w:footerReference w:type="default" r:id="rId8"/>
      <w:pgSz w:w="11906" w:h="16838" w:code="9"/>
      <w:pgMar w:top="567" w:right="567" w:bottom="567" w:left="567" w:header="709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09411" w14:textId="77777777" w:rsidR="0088013F" w:rsidRDefault="0088013F" w:rsidP="00FA1295">
      <w:r>
        <w:separator/>
      </w:r>
    </w:p>
  </w:endnote>
  <w:endnote w:type="continuationSeparator" w:id="0">
    <w:p w14:paraId="08C34DC6" w14:textId="77777777" w:rsidR="0088013F" w:rsidRDefault="0088013F" w:rsidP="00FA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4673"/>
    </w:tblGrid>
    <w:tr w:rsidR="00C46A6D" w14:paraId="7E5E06C8" w14:textId="77777777" w:rsidTr="00003C61">
      <w:tc>
        <w:tcPr>
          <w:tcW w:w="4673" w:type="dxa"/>
        </w:tcPr>
        <w:p w14:paraId="0B53A9EE" w14:textId="35B23AFF" w:rsidR="00C46A6D" w:rsidRPr="001900DB" w:rsidRDefault="00D25D06" w:rsidP="00FD5205">
          <w:pPr>
            <w:pStyle w:val="AltBilgi"/>
            <w:jc w:val="both"/>
            <w:rPr>
              <w:b/>
              <w:color w:val="ED7D31" w:themeColor="accent2"/>
              <w:sz w:val="18"/>
            </w:rPr>
          </w:pPr>
          <w:r>
            <w:rPr>
              <w:b/>
              <w:color w:val="ED7D31" w:themeColor="accent2"/>
              <w:sz w:val="18"/>
            </w:rPr>
            <w:t xml:space="preserve">Rever </w:t>
          </w:r>
          <w:proofErr w:type="spellStart"/>
          <w:r>
            <w:rPr>
              <w:b/>
              <w:color w:val="ED7D31" w:themeColor="accent2"/>
              <w:sz w:val="18"/>
            </w:rPr>
            <w:t>Akademi</w:t>
          </w:r>
          <w:proofErr w:type="spellEnd"/>
        </w:p>
        <w:p w14:paraId="7A0EDDB7" w14:textId="275CAC3E" w:rsidR="00D25D06" w:rsidRDefault="00D25D06" w:rsidP="00FD5205">
          <w:pPr>
            <w:pStyle w:val="AltBilgi"/>
            <w:jc w:val="both"/>
            <w:rPr>
              <w:rFonts w:cstheme="minorHAnsi"/>
              <w:sz w:val="16"/>
            </w:rPr>
          </w:pPr>
          <w:r w:rsidRPr="00D25D06">
            <w:rPr>
              <w:rFonts w:cstheme="minorHAnsi"/>
              <w:sz w:val="16"/>
            </w:rPr>
            <w:t xml:space="preserve">Turgut </w:t>
          </w:r>
          <w:proofErr w:type="spellStart"/>
          <w:r w:rsidRPr="00D25D06">
            <w:rPr>
              <w:rFonts w:cstheme="minorHAnsi"/>
              <w:sz w:val="16"/>
            </w:rPr>
            <w:t>Özal</w:t>
          </w:r>
          <w:proofErr w:type="spellEnd"/>
          <w:r w:rsidRPr="00D25D06">
            <w:rPr>
              <w:rFonts w:cstheme="minorHAnsi"/>
              <w:sz w:val="16"/>
            </w:rPr>
            <w:t xml:space="preserve"> Mah.2167 Sk. A Blok No:3A </w:t>
          </w:r>
          <w:proofErr w:type="spellStart"/>
          <w:r w:rsidRPr="00D25D06">
            <w:rPr>
              <w:rFonts w:cstheme="minorHAnsi"/>
              <w:sz w:val="16"/>
            </w:rPr>
            <w:t>İç</w:t>
          </w:r>
          <w:proofErr w:type="spellEnd"/>
          <w:r w:rsidRPr="00D25D06">
            <w:rPr>
              <w:rFonts w:cstheme="minorHAnsi"/>
              <w:sz w:val="16"/>
            </w:rPr>
            <w:t xml:space="preserve"> </w:t>
          </w:r>
          <w:proofErr w:type="spellStart"/>
          <w:r w:rsidRPr="00D25D06">
            <w:rPr>
              <w:rFonts w:cstheme="minorHAnsi"/>
              <w:sz w:val="16"/>
            </w:rPr>
            <w:t>Kapı</w:t>
          </w:r>
          <w:proofErr w:type="spellEnd"/>
          <w:r w:rsidRPr="00D25D06">
            <w:rPr>
              <w:rFonts w:cstheme="minorHAnsi"/>
              <w:sz w:val="16"/>
            </w:rPr>
            <w:t xml:space="preserve"> No:105 </w:t>
          </w:r>
          <w:proofErr w:type="spellStart"/>
          <w:r w:rsidRPr="00D25D06">
            <w:rPr>
              <w:rFonts w:cstheme="minorHAnsi"/>
              <w:sz w:val="16"/>
            </w:rPr>
            <w:t>Yenimahalle</w:t>
          </w:r>
          <w:proofErr w:type="spellEnd"/>
          <w:r w:rsidRPr="00D25D06">
            <w:rPr>
              <w:rFonts w:cstheme="minorHAnsi"/>
              <w:sz w:val="16"/>
            </w:rPr>
            <w:t>/ANKARA</w:t>
          </w:r>
        </w:p>
        <w:p w14:paraId="29489C9E" w14:textId="4904E77B" w:rsidR="00D25D06" w:rsidRDefault="00D25D06" w:rsidP="00D25D06">
          <w:pPr>
            <w:pStyle w:val="AltBilgi"/>
            <w:jc w:val="both"/>
            <w:rPr>
              <w:rFonts w:cstheme="minorHAnsi"/>
              <w:sz w:val="16"/>
            </w:rPr>
          </w:pPr>
          <w:r w:rsidRPr="00D25D06">
            <w:rPr>
              <w:rFonts w:cstheme="minorHAnsi"/>
              <w:sz w:val="16"/>
            </w:rPr>
            <w:t>bilgi@reverakademi.com</w:t>
          </w:r>
        </w:p>
        <w:p w14:paraId="431B8FFB" w14:textId="225B6313" w:rsidR="00FD5205" w:rsidRPr="00FD5205" w:rsidRDefault="00FD5205" w:rsidP="00FD5205">
          <w:pPr>
            <w:pStyle w:val="AltBilgi"/>
            <w:jc w:val="both"/>
          </w:pPr>
        </w:p>
      </w:tc>
      <w:tc>
        <w:tcPr>
          <w:tcW w:w="4673" w:type="dxa"/>
        </w:tcPr>
        <w:p w14:paraId="136F6DEC" w14:textId="77777777" w:rsidR="00FD5205" w:rsidRPr="001900DB" w:rsidRDefault="00FD5205" w:rsidP="00FD5205">
          <w:pPr>
            <w:pStyle w:val="AltBilgi"/>
            <w:jc w:val="right"/>
            <w:rPr>
              <w:b/>
              <w:color w:val="00B0F0"/>
              <w:sz w:val="18"/>
            </w:rPr>
          </w:pPr>
          <w:r w:rsidRPr="001900DB">
            <w:rPr>
              <w:b/>
              <w:color w:val="00B0F0"/>
              <w:sz w:val="18"/>
            </w:rPr>
            <w:t>Türkiye Kimya Sanayicileri Derneği</w:t>
          </w:r>
        </w:p>
        <w:p w14:paraId="34D8B321" w14:textId="77777777" w:rsidR="00FD5205" w:rsidRPr="001900DB" w:rsidRDefault="00FD5205" w:rsidP="006945F2">
          <w:pPr>
            <w:pStyle w:val="AltBilgi"/>
            <w:jc w:val="right"/>
            <w:rPr>
              <w:rFonts w:cstheme="minorHAnsi"/>
              <w:sz w:val="16"/>
            </w:rPr>
          </w:pPr>
          <w:r w:rsidRPr="001900DB">
            <w:rPr>
              <w:rFonts w:cstheme="minorHAnsi"/>
              <w:sz w:val="16"/>
            </w:rPr>
            <w:t>İbrahimağa Sok. No:8 Som Plaza Kat:7 Bostancı/İstanbul</w:t>
          </w:r>
        </w:p>
        <w:p w14:paraId="785CBBE5" w14:textId="77777777" w:rsidR="00FD5205" w:rsidRPr="001900DB" w:rsidRDefault="00FD5205" w:rsidP="006945F2">
          <w:pPr>
            <w:pStyle w:val="AltBilgi"/>
            <w:jc w:val="right"/>
            <w:rPr>
              <w:rFonts w:cstheme="minorHAnsi"/>
              <w:sz w:val="16"/>
            </w:rPr>
          </w:pPr>
          <w:r w:rsidRPr="001900DB">
            <w:rPr>
              <w:rFonts w:cstheme="minorHAnsi"/>
              <w:sz w:val="16"/>
            </w:rPr>
            <w:t>Tel: 0216 416 76 44 – Fax: (0216) 416 92 18</w:t>
          </w:r>
        </w:p>
        <w:p w14:paraId="18A14844" w14:textId="77777777" w:rsidR="00C46A6D" w:rsidRPr="001900DB" w:rsidRDefault="00FD5205" w:rsidP="006945F2">
          <w:pPr>
            <w:pStyle w:val="AltBilgi"/>
            <w:jc w:val="right"/>
            <w:rPr>
              <w:rFonts w:ascii="Segoe UI" w:hAnsi="Segoe UI" w:cs="Segoe UI"/>
              <w:sz w:val="16"/>
            </w:rPr>
          </w:pPr>
          <w:hyperlink r:id="rId1" w:history="1">
            <w:r w:rsidRPr="001900DB">
              <w:rPr>
                <w:rStyle w:val="Kpr"/>
                <w:rFonts w:cstheme="minorHAnsi"/>
                <w:color w:val="auto"/>
                <w:sz w:val="16"/>
                <w:u w:val="none"/>
              </w:rPr>
              <w:t>tksd@tksd.org.tr</w:t>
            </w:r>
          </w:hyperlink>
          <w:r w:rsidRPr="001900DB">
            <w:rPr>
              <w:rFonts w:cstheme="minorHAnsi"/>
              <w:sz w:val="16"/>
            </w:rPr>
            <w:t xml:space="preserve">; </w:t>
          </w:r>
          <w:r w:rsidRPr="001900DB">
            <w:rPr>
              <w:rFonts w:cstheme="minorHAnsi"/>
              <w:b/>
              <w:sz w:val="16"/>
            </w:rPr>
            <w:t>www.tksd.org.t</w:t>
          </w:r>
          <w:r w:rsidRPr="001900DB">
            <w:rPr>
              <w:rFonts w:ascii="Segoe UI" w:hAnsi="Segoe UI" w:cs="Segoe UI"/>
              <w:b/>
              <w:sz w:val="16"/>
            </w:rPr>
            <w:t xml:space="preserve">r </w:t>
          </w:r>
        </w:p>
      </w:tc>
    </w:tr>
  </w:tbl>
  <w:p w14:paraId="78371BB1" w14:textId="77777777" w:rsidR="00C46A6D" w:rsidRDefault="00C46A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D0CC0" w14:textId="77777777" w:rsidR="0088013F" w:rsidRDefault="0088013F" w:rsidP="00FA1295">
      <w:r>
        <w:separator/>
      </w:r>
    </w:p>
  </w:footnote>
  <w:footnote w:type="continuationSeparator" w:id="0">
    <w:p w14:paraId="73E58481" w14:textId="77777777" w:rsidR="0088013F" w:rsidRDefault="0088013F" w:rsidP="00FA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8"/>
      <w:gridCol w:w="3068"/>
      <w:gridCol w:w="4070"/>
    </w:tblGrid>
    <w:tr w:rsidR="0021297C" w:rsidRPr="00D51E18" w14:paraId="7B119FE5" w14:textId="77777777" w:rsidTr="00F577EE">
      <w:tc>
        <w:tcPr>
          <w:tcW w:w="3068" w:type="dxa"/>
        </w:tcPr>
        <w:p w14:paraId="41122552" w14:textId="4CAA14C0" w:rsidR="0021297C" w:rsidRDefault="005E5D92" w:rsidP="00C93016">
          <w:pPr>
            <w:pStyle w:val="stBilgi"/>
            <w:tabs>
              <w:tab w:val="clear" w:pos="9072"/>
              <w:tab w:val="left" w:pos="820"/>
              <w:tab w:val="right" w:pos="8789"/>
            </w:tabs>
            <w:ind w:right="1"/>
            <w:rPr>
              <w:sz w:val="32"/>
            </w:rPr>
          </w:pPr>
          <w:r w:rsidRPr="00187895">
            <w:rPr>
              <w:noProof/>
              <w:lang w:val="tr-TR"/>
            </w:rPr>
            <w:drawing>
              <wp:inline distT="0" distB="0" distL="0" distR="0" wp14:anchorId="33EAD8E0" wp14:editId="538EDC05">
                <wp:extent cx="1076325" cy="4572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975" t="28865" r="12077" b="3797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8" w:type="dxa"/>
        </w:tcPr>
        <w:p w14:paraId="702E85DD" w14:textId="77777777" w:rsidR="0021297C" w:rsidRDefault="001900DB" w:rsidP="0021297C">
          <w:pPr>
            <w:pStyle w:val="stBilgi"/>
            <w:tabs>
              <w:tab w:val="clear" w:pos="9072"/>
              <w:tab w:val="left" w:pos="820"/>
              <w:tab w:val="right" w:pos="8789"/>
            </w:tabs>
            <w:ind w:right="1"/>
            <w:jc w:val="center"/>
            <w:rPr>
              <w:sz w:val="32"/>
            </w:rPr>
          </w:pPr>
          <w:r>
            <w:object w:dxaOrig="9891" w:dyaOrig="2690" w14:anchorId="3CAA24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8.5pt;height:32.25pt">
                <v:imagedata r:id="rId2" o:title=""/>
              </v:shape>
              <o:OLEObject Type="Embed" ProgID="PBrush" ShapeID="_x0000_i1025" DrawAspect="Content" ObjectID="_1796555015" r:id="rId3"/>
            </w:object>
          </w:r>
        </w:p>
      </w:tc>
      <w:tc>
        <w:tcPr>
          <w:tcW w:w="4070" w:type="dxa"/>
        </w:tcPr>
        <w:p w14:paraId="43D26FA3" w14:textId="3988C435" w:rsidR="0021297C" w:rsidRPr="00D51E18" w:rsidRDefault="005E5D92" w:rsidP="00F577EE">
          <w:pPr>
            <w:pStyle w:val="stBilgi"/>
            <w:tabs>
              <w:tab w:val="clear" w:pos="9072"/>
              <w:tab w:val="left" w:pos="820"/>
              <w:tab w:val="right" w:pos="8789"/>
            </w:tabs>
            <w:ind w:right="1"/>
            <w:jc w:val="right"/>
            <w:rPr>
              <w:rFonts w:ascii="Segoe UI" w:hAnsi="Segoe UI" w:cs="Segoe UI"/>
              <w:b/>
              <w:sz w:val="36"/>
            </w:rPr>
          </w:pPr>
          <w:proofErr w:type="spellStart"/>
          <w:r w:rsidRPr="00F577EE">
            <w:rPr>
              <w:rFonts w:ascii="Segoe UI" w:hAnsi="Segoe UI" w:cs="Segoe UI"/>
              <w:b/>
              <w:color w:val="5B9BD5" w:themeColor="accent1"/>
              <w:sz w:val="28"/>
              <w:szCs w:val="16"/>
            </w:rPr>
            <w:t>Eğitim</w:t>
          </w:r>
          <w:proofErr w:type="spellEnd"/>
          <w:r w:rsidRPr="00F577EE">
            <w:rPr>
              <w:rFonts w:ascii="Segoe UI" w:hAnsi="Segoe UI" w:cs="Segoe UI"/>
              <w:b/>
              <w:color w:val="5B9BD5" w:themeColor="accent1"/>
              <w:sz w:val="28"/>
              <w:szCs w:val="16"/>
            </w:rPr>
            <w:t xml:space="preserve"> </w:t>
          </w:r>
          <w:proofErr w:type="spellStart"/>
          <w:r w:rsidRPr="00F577EE">
            <w:rPr>
              <w:rFonts w:ascii="Segoe UI" w:hAnsi="Segoe UI" w:cs="Segoe UI"/>
              <w:b/>
              <w:color w:val="5B9BD5" w:themeColor="accent1"/>
              <w:sz w:val="28"/>
              <w:szCs w:val="16"/>
            </w:rPr>
            <w:t>İçeriği</w:t>
          </w:r>
          <w:proofErr w:type="spellEnd"/>
          <w:r w:rsidR="00F577EE" w:rsidRPr="00F577EE">
            <w:rPr>
              <w:rFonts w:ascii="Segoe UI" w:hAnsi="Segoe UI" w:cs="Segoe UI"/>
              <w:b/>
              <w:color w:val="5B9BD5" w:themeColor="accent1"/>
              <w:sz w:val="28"/>
              <w:szCs w:val="16"/>
            </w:rPr>
            <w:t xml:space="preserve"> &amp; </w:t>
          </w:r>
          <w:proofErr w:type="spellStart"/>
          <w:r w:rsidR="00F577EE" w:rsidRPr="00F577EE">
            <w:rPr>
              <w:rFonts w:ascii="Segoe UI" w:hAnsi="Segoe UI" w:cs="Segoe UI"/>
              <w:b/>
              <w:color w:val="5B9BD5" w:themeColor="accent1"/>
              <w:sz w:val="28"/>
              <w:szCs w:val="16"/>
            </w:rPr>
            <w:t>Programı</w:t>
          </w:r>
          <w:proofErr w:type="spellEnd"/>
        </w:p>
      </w:tc>
    </w:tr>
  </w:tbl>
  <w:p w14:paraId="6E3012AB" w14:textId="382866B2" w:rsidR="00E35A9A" w:rsidRDefault="0021297C" w:rsidP="0021297C">
    <w:pPr>
      <w:pStyle w:val="stBilgi"/>
      <w:tabs>
        <w:tab w:val="clear" w:pos="9072"/>
        <w:tab w:val="left" w:pos="3942"/>
      </w:tabs>
    </w:pPr>
    <w:r w:rsidRPr="00B25F2F">
      <w:rPr>
        <w:lang w:val="es-ES"/>
      </w:rPr>
      <w:tab/>
    </w:r>
  </w:p>
  <w:p w14:paraId="2E72E3AA" w14:textId="77777777" w:rsidR="00B25F2F" w:rsidRPr="00B25F2F" w:rsidRDefault="00EE7A65" w:rsidP="00C93016">
    <w:pPr>
      <w:pStyle w:val="stBilgi"/>
      <w:tabs>
        <w:tab w:val="clear" w:pos="9072"/>
      </w:tabs>
      <w:ind w:right="1"/>
      <w:rPr>
        <w:rFonts w:ascii="Segoe UI" w:hAnsi="Segoe UI" w:cs="Segoe UI"/>
        <w:b/>
        <w:bCs/>
        <w:color w:val="ED7D31" w:themeColor="accent2"/>
        <w:sz w:val="32"/>
        <w:szCs w:val="36"/>
        <w:lang w:val="es-ES"/>
      </w:rPr>
    </w:pPr>
    <w:r w:rsidRPr="00B25F2F">
      <w:rPr>
        <w:b/>
        <w:bCs/>
        <w:color w:val="ED7D31" w:themeColor="accent2"/>
        <w:lang w:val="es-ES"/>
      </w:rPr>
      <w:t xml:space="preserve">   </w:t>
    </w:r>
    <w:r w:rsidR="00B25F2F" w:rsidRPr="00B25F2F">
      <w:rPr>
        <w:rFonts w:ascii="Segoe UI" w:hAnsi="Segoe UI" w:cs="Segoe UI"/>
        <w:b/>
        <w:bCs/>
        <w:color w:val="ED7D31" w:themeColor="accent2"/>
        <w:sz w:val="32"/>
        <w:szCs w:val="36"/>
        <w:lang w:val="es-ES"/>
      </w:rPr>
      <w:t>GHG Protocol Kurumsal Hesaplama ve Raporlama Standardı Temel Eğitimi</w:t>
    </w:r>
    <w:r w:rsidR="00B25F2F" w:rsidRPr="00B25F2F">
      <w:rPr>
        <w:rFonts w:ascii="Segoe UI" w:hAnsi="Segoe UI" w:cs="Segoe UI"/>
        <w:b/>
        <w:bCs/>
        <w:color w:val="ED7D31" w:themeColor="accent2"/>
        <w:sz w:val="32"/>
        <w:szCs w:val="36"/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A41"/>
    <w:multiLevelType w:val="hybridMultilevel"/>
    <w:tmpl w:val="9208C7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1ADE"/>
    <w:multiLevelType w:val="hybridMultilevel"/>
    <w:tmpl w:val="FA089EDC"/>
    <w:lvl w:ilvl="0" w:tplc="0EF6650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B5C03"/>
    <w:multiLevelType w:val="hybridMultilevel"/>
    <w:tmpl w:val="5EB257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B6A3F"/>
    <w:multiLevelType w:val="hybridMultilevel"/>
    <w:tmpl w:val="9274FC90"/>
    <w:lvl w:ilvl="0" w:tplc="28BAD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0637A"/>
    <w:multiLevelType w:val="hybridMultilevel"/>
    <w:tmpl w:val="DB583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F3AF7"/>
    <w:multiLevelType w:val="hybridMultilevel"/>
    <w:tmpl w:val="B17C8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D7B87"/>
    <w:multiLevelType w:val="hybridMultilevel"/>
    <w:tmpl w:val="FF8E77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D3196"/>
    <w:multiLevelType w:val="hybridMultilevel"/>
    <w:tmpl w:val="2E64406C"/>
    <w:lvl w:ilvl="0" w:tplc="28BAD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059A5"/>
    <w:multiLevelType w:val="hybridMultilevel"/>
    <w:tmpl w:val="95A42AA4"/>
    <w:lvl w:ilvl="0" w:tplc="28BAD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912C2"/>
    <w:multiLevelType w:val="hybridMultilevel"/>
    <w:tmpl w:val="9D288FC6"/>
    <w:lvl w:ilvl="0" w:tplc="28BAD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30F0D"/>
    <w:multiLevelType w:val="hybridMultilevel"/>
    <w:tmpl w:val="3760C3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21C8E"/>
    <w:multiLevelType w:val="hybridMultilevel"/>
    <w:tmpl w:val="51B05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864AE"/>
    <w:multiLevelType w:val="hybridMultilevel"/>
    <w:tmpl w:val="1F4E54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673066">
    <w:abstractNumId w:val="11"/>
  </w:num>
  <w:num w:numId="2" w16cid:durableId="1091315254">
    <w:abstractNumId w:val="0"/>
  </w:num>
  <w:num w:numId="3" w16cid:durableId="250310063">
    <w:abstractNumId w:val="1"/>
  </w:num>
  <w:num w:numId="4" w16cid:durableId="2094932597">
    <w:abstractNumId w:val="6"/>
  </w:num>
  <w:num w:numId="5" w16cid:durableId="1537045082">
    <w:abstractNumId w:val="10"/>
  </w:num>
  <w:num w:numId="6" w16cid:durableId="1722901004">
    <w:abstractNumId w:val="2"/>
  </w:num>
  <w:num w:numId="7" w16cid:durableId="895821693">
    <w:abstractNumId w:val="5"/>
  </w:num>
  <w:num w:numId="8" w16cid:durableId="1609315274">
    <w:abstractNumId w:val="4"/>
  </w:num>
  <w:num w:numId="9" w16cid:durableId="347293697">
    <w:abstractNumId w:val="12"/>
  </w:num>
  <w:num w:numId="10" w16cid:durableId="389772590">
    <w:abstractNumId w:val="8"/>
  </w:num>
  <w:num w:numId="11" w16cid:durableId="736977553">
    <w:abstractNumId w:val="9"/>
  </w:num>
  <w:num w:numId="12" w16cid:durableId="895556480">
    <w:abstractNumId w:val="7"/>
  </w:num>
  <w:num w:numId="13" w16cid:durableId="369184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95"/>
    <w:rsid w:val="00001863"/>
    <w:rsid w:val="00003C61"/>
    <w:rsid w:val="00013EA2"/>
    <w:rsid w:val="000514DE"/>
    <w:rsid w:val="00090C43"/>
    <w:rsid w:val="000B2349"/>
    <w:rsid w:val="000B57B5"/>
    <w:rsid w:val="000F64B2"/>
    <w:rsid w:val="00137056"/>
    <w:rsid w:val="001900DB"/>
    <w:rsid w:val="0021297C"/>
    <w:rsid w:val="00224142"/>
    <w:rsid w:val="00266138"/>
    <w:rsid w:val="00286564"/>
    <w:rsid w:val="002F3804"/>
    <w:rsid w:val="00302807"/>
    <w:rsid w:val="003266A6"/>
    <w:rsid w:val="0033636A"/>
    <w:rsid w:val="003E3F02"/>
    <w:rsid w:val="004269A7"/>
    <w:rsid w:val="00442FA0"/>
    <w:rsid w:val="00446E7D"/>
    <w:rsid w:val="00460047"/>
    <w:rsid w:val="004933F4"/>
    <w:rsid w:val="004B5691"/>
    <w:rsid w:val="004E30CA"/>
    <w:rsid w:val="004F6B13"/>
    <w:rsid w:val="0053775A"/>
    <w:rsid w:val="0056031A"/>
    <w:rsid w:val="00591ED3"/>
    <w:rsid w:val="005D7FF8"/>
    <w:rsid w:val="005E5D92"/>
    <w:rsid w:val="006479BB"/>
    <w:rsid w:val="006910D4"/>
    <w:rsid w:val="006945F2"/>
    <w:rsid w:val="006A7774"/>
    <w:rsid w:val="006C3729"/>
    <w:rsid w:val="00730031"/>
    <w:rsid w:val="007754B1"/>
    <w:rsid w:val="0077723B"/>
    <w:rsid w:val="007946F4"/>
    <w:rsid w:val="00796133"/>
    <w:rsid w:val="007B3D4D"/>
    <w:rsid w:val="007D520B"/>
    <w:rsid w:val="0088013F"/>
    <w:rsid w:val="008B3F3E"/>
    <w:rsid w:val="00940AD1"/>
    <w:rsid w:val="00970EA1"/>
    <w:rsid w:val="00971506"/>
    <w:rsid w:val="009F11AB"/>
    <w:rsid w:val="009F58E4"/>
    <w:rsid w:val="00A00ECD"/>
    <w:rsid w:val="00A34648"/>
    <w:rsid w:val="00A440C2"/>
    <w:rsid w:val="00A77D49"/>
    <w:rsid w:val="00AE58D8"/>
    <w:rsid w:val="00B23EDB"/>
    <w:rsid w:val="00B25F2F"/>
    <w:rsid w:val="00B36AAB"/>
    <w:rsid w:val="00B67D4B"/>
    <w:rsid w:val="00B86B16"/>
    <w:rsid w:val="00BA34D0"/>
    <w:rsid w:val="00BB2377"/>
    <w:rsid w:val="00BE385A"/>
    <w:rsid w:val="00C0363D"/>
    <w:rsid w:val="00C46A6D"/>
    <w:rsid w:val="00C83852"/>
    <w:rsid w:val="00C877BC"/>
    <w:rsid w:val="00C93016"/>
    <w:rsid w:val="00CC4D42"/>
    <w:rsid w:val="00D15171"/>
    <w:rsid w:val="00D25D06"/>
    <w:rsid w:val="00D366A5"/>
    <w:rsid w:val="00D51E18"/>
    <w:rsid w:val="00D800C4"/>
    <w:rsid w:val="00D97B38"/>
    <w:rsid w:val="00DD6124"/>
    <w:rsid w:val="00DE0ACB"/>
    <w:rsid w:val="00DF3608"/>
    <w:rsid w:val="00DF4E42"/>
    <w:rsid w:val="00E04828"/>
    <w:rsid w:val="00E35A9A"/>
    <w:rsid w:val="00E62002"/>
    <w:rsid w:val="00E75B26"/>
    <w:rsid w:val="00E82D60"/>
    <w:rsid w:val="00E912C9"/>
    <w:rsid w:val="00ED6DB6"/>
    <w:rsid w:val="00EE7A65"/>
    <w:rsid w:val="00F42649"/>
    <w:rsid w:val="00F577EE"/>
    <w:rsid w:val="00F866E4"/>
    <w:rsid w:val="00F96D73"/>
    <w:rsid w:val="00FA1295"/>
    <w:rsid w:val="00FA2866"/>
    <w:rsid w:val="00F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5F32D"/>
  <w15:chartTrackingRefBased/>
  <w15:docId w15:val="{9D62B0BB-8B7D-4665-B18C-880B2936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129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A1295"/>
  </w:style>
  <w:style w:type="paragraph" w:styleId="AltBilgi">
    <w:name w:val="footer"/>
    <w:basedOn w:val="Normal"/>
    <w:link w:val="AltBilgiChar"/>
    <w:uiPriority w:val="99"/>
    <w:unhideWhenUsed/>
    <w:rsid w:val="00FA129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A1295"/>
  </w:style>
  <w:style w:type="paragraph" w:styleId="ListeParagraf">
    <w:name w:val="List Paragraph"/>
    <w:basedOn w:val="Normal"/>
    <w:uiPriority w:val="34"/>
    <w:qFormat/>
    <w:rsid w:val="00FA1295"/>
    <w:pPr>
      <w:ind w:left="720"/>
      <w:contextualSpacing/>
    </w:pPr>
  </w:style>
  <w:style w:type="table" w:styleId="TabloKlavuzu">
    <w:name w:val="Table Grid"/>
    <w:basedOn w:val="NormalTablo"/>
    <w:uiPriority w:val="39"/>
    <w:rsid w:val="00212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46A6D"/>
    <w:rPr>
      <w:color w:val="0563C1" w:themeColor="hyperlink"/>
      <w:u w:val="single"/>
    </w:rPr>
  </w:style>
  <w:style w:type="paragraph" w:customStyle="1" w:styleId="stbilgi0">
    <w:name w:val="Üstbilgi"/>
    <w:basedOn w:val="Normal"/>
    <w:rsid w:val="00137056"/>
    <w:pPr>
      <w:tabs>
        <w:tab w:val="center" w:pos="4320"/>
        <w:tab w:val="right" w:pos="8640"/>
      </w:tabs>
    </w:pPr>
    <w:rPr>
      <w:lang w:val="en-AU"/>
    </w:rPr>
  </w:style>
  <w:style w:type="paragraph" w:styleId="AralkYok">
    <w:name w:val="No Spacing"/>
    <w:uiPriority w:val="1"/>
    <w:qFormat/>
    <w:rsid w:val="00137056"/>
    <w:pPr>
      <w:spacing w:after="0" w:line="240" w:lineRule="auto"/>
    </w:pPr>
    <w:rPr>
      <w:rFonts w:ascii="Calibri" w:eastAsia="Calibri" w:hAnsi="Calibri" w:cs="Times New Roman"/>
    </w:rPr>
  </w:style>
  <w:style w:type="table" w:styleId="ListeTablo3-Vurgu5">
    <w:name w:val="List Table 3 Accent 5"/>
    <w:basedOn w:val="NormalTablo"/>
    <w:uiPriority w:val="48"/>
    <w:rsid w:val="00BB237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lo3-Vurgu1">
    <w:name w:val="List Table 3 Accent 1"/>
    <w:basedOn w:val="NormalTablo"/>
    <w:uiPriority w:val="48"/>
    <w:rsid w:val="00BB237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5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6263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4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ksd@tksd.org.t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Şenol GÜNDOĞAN</dc:creator>
  <cp:keywords/>
  <dc:description/>
  <cp:lastModifiedBy>Yasemin Kayhan</cp:lastModifiedBy>
  <cp:revision>8</cp:revision>
  <dcterms:created xsi:type="dcterms:W3CDTF">2023-06-05T10:08:00Z</dcterms:created>
  <dcterms:modified xsi:type="dcterms:W3CDTF">2024-12-24T11:17:00Z</dcterms:modified>
</cp:coreProperties>
</file>